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8"/>
          <w:szCs w:val="28"/>
        </w:rPr>
        <w:t xml:space="preserve">ПОЛИТИКА ОБРАБОТКИ ПЕРСОНАЛЬНЫХ ДАННЫХ </w:t>
      </w:r>
      <w:proofErr w:type="spellStart"/>
      <w:r>
        <w:rPr>
          <w:rFonts w:ascii="TimesNewRomanPS" w:eastAsia="Times New Roman" w:hAnsi="TimesNewRomanPS"/>
          <w:b/>
          <w:bCs/>
          <w:sz w:val="28"/>
          <w:szCs w:val="28"/>
        </w:rPr>
        <w:t>сайта</w:t>
      </w:r>
      <w:proofErr w:type="spellEnd"/>
      <w:r>
        <w:rPr>
          <w:rFonts w:ascii="TimesNewRomanPS" w:eastAsia="Times New Roman" w:hAnsi="TimesNewRomanPS"/>
          <w:b/>
          <w:bCs/>
          <w:sz w:val="28"/>
          <w:szCs w:val="28"/>
        </w:rPr>
        <w:t xml:space="preserve"> </w:t>
      </w:r>
      <w:hyperlink r:id="rId5" w:history="1">
        <w:r w:rsidRPr="001B384B">
          <w:rPr>
            <w:rStyle w:val="a4"/>
            <w:rFonts w:ascii="TimesNewRomanPS" w:eastAsia="Times New Roman" w:hAnsi="TimesNewRomanPS"/>
            <w:b/>
            <w:bCs/>
            <w:sz w:val="28"/>
            <w:szCs w:val="28"/>
          </w:rPr>
          <w:t>https://маркетплейс-курсы.рф/</w:t>
        </w:r>
      </w:hyperlink>
      <w:r>
        <w:rPr>
          <w:rFonts w:ascii="TimesNewRomanPS" w:eastAsia="Times New Roman" w:hAnsi="TimesNewRomanPS"/>
          <w:b/>
          <w:bCs/>
          <w:sz w:val="28"/>
          <w:szCs w:val="28"/>
        </w:rPr>
        <w:t xml:space="preserve">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1. 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ОБЩИЕ ПОЛОЖЕНИЯ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1.1. Политика ООО «Вектор М» (далее – Вектор М) в отношении обработки персональных данных (далее – Политика) разработана в соответствии с Федеральным законом No152– ФЗ «О персональных данных» от 27.07.2006 г. и иными актами РФ.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1.2. Настоящая Политика определяет порядок обработки персональных данных </w:t>
      </w:r>
      <w:r w:rsidR="002933C6">
        <w:rPr>
          <w:rFonts w:ascii="TimesNewRomanPSMT" w:eastAsia="Times New Roman" w:hAnsi="TimesNewRomanPSMT" w:cs="TimesNewRomanPSMT"/>
          <w:sz w:val="22"/>
          <w:szCs w:val="22"/>
        </w:rPr>
        <w:t>пользователей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</w:t>
      </w:r>
      <w:proofErr w:type="spellEnd"/>
      <w:r w:rsidR="002933C6">
        <w:rPr>
          <w:rFonts w:asciiTheme="minorHAnsi" w:eastAsia="Times New Roman" w:hAnsiTheme="minorHAnsi" w:cs="TimesNewRomanPSMT"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hyperlink r:id="rId6" w:history="1">
        <w:r w:rsidR="001B384B" w:rsidRPr="001B384B">
          <w:rPr>
            <w:rStyle w:val="a4"/>
            <w:rFonts w:ascii="TimesNewRomanPSMT" w:eastAsia="Times New Roman" w:hAnsi="TimesNewRomanPSMT" w:cs="TimesNewRomanPSMT"/>
            <w:sz w:val="22"/>
            <w:szCs w:val="22"/>
          </w:rPr>
          <w:t>https://маркетплейс-курсы.рф/</w:t>
        </w:r>
      </w:hyperlink>
      <w:r>
        <w:rPr>
          <w:rFonts w:ascii="TimesNewRomanPSMT" w:eastAsia="Times New Roman" w:hAnsi="TimesNewRomanPSMT" w:cs="TimesNewRomanPSMT"/>
          <w:sz w:val="22"/>
          <w:szCs w:val="22"/>
        </w:rPr>
        <w:t xml:space="preserve">(далее –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), условия и принципы обработки персональных данных, права Пользователей̆ и обязанности Вектор М, сведения о реализуемых мерах по защите обрабатываемых персональных данных.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1.3. Настоящая Политика действует в отношении всех персональных данных, которые Вектор М получает от пользователей̆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(далее – Пользователи, Пользователь). </w:t>
      </w:r>
    </w:p>
    <w:p w:rsidR="004978CA" w:rsidRDefault="004978CA">
      <w:pPr>
        <w:rPr>
          <w:rFonts w:ascii="Times New Roman" w:eastAsia="Times New Roman" w:hAnsi="Times New Roman"/>
        </w:rPr>
      </w:pP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1.4. В случае несогласия с условиями Политики Пользователь должен немедленно прекратить любое использование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rPr>
          <w:rFonts w:ascii="TimesNewRomanPS" w:eastAsia="Times New Roman" w:hAnsi="TimesNewRomanPS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2. </w:t>
      </w:r>
      <w:r>
        <w:rPr>
          <w:rFonts w:ascii="TimesNewRomanPS" w:eastAsia="Times New Roman" w:hAnsi="TimesNewRomanPS"/>
          <w:b/>
          <w:bCs/>
          <w:sz w:val="22"/>
          <w:szCs w:val="22"/>
        </w:rPr>
        <w:t>ТЕРМИНЫ И ОПРЕДЕЛЕНИЯ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br/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2.1. В Политике используются следующие термины: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Сайт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интернет-сайт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расположенныи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 адресу </w:t>
      </w:r>
      <w:hyperlink r:id="rId7" w:history="1">
        <w:r w:rsidRPr="001B384B">
          <w:rPr>
            <w:rStyle w:val="a4"/>
            <w:rFonts w:ascii="TimesNewRomanPS" w:eastAsia="Times New Roman" w:hAnsi="TimesNewRomanPS"/>
            <w:b/>
            <w:bCs/>
            <w:sz w:val="22"/>
            <w:szCs w:val="22"/>
          </w:rPr>
          <w:t>https://маркетплейс-курсы.рф/</w:t>
        </w:r>
      </w:hyperlink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Сайт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Платформы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интернет-сайт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расположенныи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 адресу </w:t>
      </w:r>
      <w:r>
        <w:rPr>
          <w:rFonts w:ascii="Times New Roman" w:eastAsia="Times New Roman" w:hAnsi="Times New Roman"/>
          <w:sz w:val="20"/>
          <w:szCs w:val="20"/>
        </w:rPr>
        <w:t>https://webinar.ru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Персональные данные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(далее -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) – любая информация, относящаяся к прямо или косвенно определенному, или определяемому физическому лицу (субъекту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).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Блокирование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временное прекращение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(за исключением случаев, если обработка необходима для уточнения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).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Обезличивание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в результате которых невозможно определить без использования дополнительной̆ информации принадлежность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конкретному субъекту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lastRenderedPageBreak/>
        <w:t xml:space="preserve">Обработка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любое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(операция) или совокупность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(операций),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Оператор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Общество с </w:t>
      </w:r>
      <w:r w:rsidR="00B131D4">
        <w:rPr>
          <w:rFonts w:ascii="TimesNewRomanPSMT" w:eastAsia="Times New Roman" w:hAnsi="TimesNewRomanPSMT" w:cs="TimesNewRomanPSMT"/>
          <w:sz w:val="22"/>
          <w:szCs w:val="22"/>
        </w:rPr>
        <w:t>ограниченной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̆ ответственностью «Вектор М» (ООО «Вектор М»), </w:t>
      </w:r>
      <w:r>
        <w:rPr>
          <w:rFonts w:ascii="Times New Roman" w:eastAsia="PMingLiU" w:hAnsi="Times New Roman"/>
          <w:b/>
          <w:sz w:val="20"/>
          <w:szCs w:val="20"/>
          <w:lang w:eastAsia="zh-TW"/>
        </w:rPr>
        <w:t>Юридический адрес</w:t>
      </w:r>
      <w:r>
        <w:rPr>
          <w:rFonts w:ascii="Times New Roman" w:eastAsia="PMingLiU" w:hAnsi="Times New Roman"/>
          <w:sz w:val="20"/>
          <w:szCs w:val="20"/>
          <w:lang w:eastAsia="zh-TW"/>
        </w:rPr>
        <w:t>:</w:t>
      </w:r>
      <w:r w:rsidR="00B131D4" w:rsidRPr="00B131D4">
        <w:rPr>
          <w:rFonts w:ascii="Times New Roman" w:eastAsia="PMingLiU" w:hAnsi="Times New Roman"/>
          <w:sz w:val="20"/>
          <w:szCs w:val="20"/>
          <w:lang w:eastAsia="zh-TW"/>
        </w:rPr>
        <w:t xml:space="preserve"> </w:t>
      </w:r>
      <w:r w:rsidR="00B131D4" w:rsidRPr="003E39C1">
        <w:rPr>
          <w:rFonts w:ascii="Times New Roman" w:eastAsia="PMingLiU" w:hAnsi="Times New Roman"/>
          <w:b/>
          <w:sz w:val="20"/>
          <w:szCs w:val="20"/>
          <w:lang w:eastAsia="zh-TW"/>
        </w:rPr>
        <w:t>п/и</w:t>
      </w:r>
      <w:r w:rsidR="00B131D4" w:rsidRPr="003E39C1">
        <w:rPr>
          <w:rFonts w:ascii="Times New Roman" w:eastAsia="PMingLiU" w:hAnsi="Times New Roman"/>
          <w:sz w:val="20"/>
          <w:szCs w:val="20"/>
          <w:lang w:eastAsia="zh-TW"/>
        </w:rPr>
        <w:t xml:space="preserve"> </w:t>
      </w:r>
      <w:r w:rsidR="00CB0C4A" w:rsidRPr="003E39C1">
        <w:rPr>
          <w:rFonts w:ascii="Times New Roman" w:eastAsia="PMingLiU" w:hAnsi="Times New Roman"/>
          <w:b/>
          <w:sz w:val="20"/>
          <w:szCs w:val="20"/>
          <w:lang w:eastAsia="zh-TW"/>
        </w:rPr>
        <w:t>141018, Московская область, г. Мытищи, ул. Терешковой, д. 1А, ком. 303</w:t>
      </w:r>
      <w:r w:rsidRPr="003E39C1">
        <w:rPr>
          <w:rFonts w:ascii="TimesNewRomanPSMT" w:eastAsia="Times New Roman" w:hAnsi="TimesNewRomanPSMT" w:cs="TimesNewRomanPSMT"/>
          <w:sz w:val="22"/>
          <w:szCs w:val="22"/>
        </w:rPr>
        <w:t>.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 Вектор М самостоятельно организует и осуществляет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а также определяет цели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состав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подлежащих обработке, действия (операции), совершаемые 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Личный̆ кабинет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совокупность защищенных страниц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Платформы, созданных в результате регистрации Пользователя и доступных при вводе его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аутентификационных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данных (адреса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и пароля) в предусмотренные для этого поля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Платформы.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Предоставление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направленные на раскрытие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определенному лицу или определенному кругу лиц.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Распространение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направленные на раскрытие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неопределенному кругу лиц (передача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) или на ознакомление с персональными данными неограниченного круга лиц, в том числе обнародование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средствах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массовои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информации, размещение в информационно–телекоммуникационных сетях или предоставление доступа к персональным данным каким–либо иным способом.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Пользователь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посетитель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субъект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.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Уничтожение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– действия, в результате которых невозможно восстановить содержание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ИСПДн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и (или) в результате которых уничтожаются материальные носители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Файлы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cookie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(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куки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) </w:t>
      </w:r>
      <w:r>
        <w:rPr>
          <w:rFonts w:ascii="TimesNewRomanPSMT" w:eastAsia="Times New Roman" w:hAnsi="TimesNewRomanPSMT" w:cs="TimesNewRomanPSMT"/>
          <w:sz w:val="22"/>
          <w:szCs w:val="22"/>
        </w:rPr>
        <w:t>- данные, которые авт</w:t>
      </w:r>
      <w:r w:rsidR="00880251">
        <w:rPr>
          <w:rFonts w:ascii="TimesNewRomanPSMT" w:eastAsia="Times New Roman" w:hAnsi="TimesNewRomanPSMT" w:cs="TimesNewRomanPSMT"/>
          <w:sz w:val="22"/>
          <w:szCs w:val="22"/>
        </w:rPr>
        <w:t xml:space="preserve">оматически передаются Вектор М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в процессе использования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 помощью установленного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устройстве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 программного обеспечения, в том числе IP-адрес, географическое местоположение, информация о браузере и виде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операционнои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системы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устройства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Пользователя, технические характеристики оборудования и программного обеспечения, используемых Пользователем, дата и время доступа </w:t>
      </w:r>
      <w:r>
        <w:rPr>
          <w:rFonts w:ascii="TimesNewRomanPSMT" w:eastAsia="Times New Roman" w:hAnsi="TimesNewRomanPSMT" w:cs="TimesNewRomanPSMT"/>
          <w:sz w:val="20"/>
          <w:szCs w:val="20"/>
        </w:rPr>
        <w:t xml:space="preserve">к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Принимая условия Политики, вы соглашаетесь на использование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файлов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cookie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rPr>
          <w:rFonts w:ascii="TimesNewRomanPS" w:eastAsia="Times New Roman" w:hAnsi="TimesNewRomanPS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2. 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ПРАВОВЫЕ ОСНОВАНИЯ И ЦЕЛИ ОБРАБОТКИ ПЕРСОНАЛЬНЫХ ДАННЫХ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3.1. Правовыми основаниями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Вектор М являются: </w:t>
      </w:r>
    </w:p>
    <w:p w:rsidR="004978CA" w:rsidRDefault="000A05DD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●  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Гражданскии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Кодекс РФ. </w:t>
      </w:r>
    </w:p>
    <w:p w:rsidR="004978CA" w:rsidRDefault="000A05DD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●  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Федеральныи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закон от 27.07.2006. No152–ФЗ «О персональных данных» (далее – ФЗ– 152, Закон). </w:t>
      </w:r>
    </w:p>
    <w:p w:rsidR="004978CA" w:rsidRDefault="00880251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 xml:space="preserve">●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Федеральныи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̆ закон РФ от 27.07.2006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No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 149-ФЗ «Об информации, информационных технологиях и о защите информации»; </w:t>
      </w:r>
    </w:p>
    <w:p w:rsidR="004978CA" w:rsidRDefault="00880251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Постановление Правительства РФ от 01.11.2012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No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 1119 «Об утверждении требований к защите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 при их обработке в информационных системах персональных данных»; </w:t>
      </w:r>
    </w:p>
    <w:p w:rsidR="004978CA" w:rsidRDefault="00880251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Постановление Правительства РФ от 15.09.2008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No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 687 «Об утверждении положения об особенностях обработки персональных данных,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осуществляемои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̆ без использования средств автоматизации»; </w:t>
      </w:r>
    </w:p>
    <w:p w:rsidR="004978CA" w:rsidRDefault="00880251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Приказ ФСТЭК России от 18.02.2013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No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 </w:t>
      </w:r>
    </w:p>
    <w:p w:rsidR="004978CA" w:rsidRDefault="00880251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>Иные применимые нормативно-правовые акты</w:t>
      </w:r>
      <w:r w:rsidR="000A05DD">
        <w:rPr>
          <w:rFonts w:ascii="ArialMT" w:eastAsia="Times New Roman" w:hAnsi="ArialMT"/>
          <w:sz w:val="22"/>
          <w:szCs w:val="22"/>
        </w:rPr>
        <w:t xml:space="preserve">; </w:t>
      </w:r>
    </w:p>
    <w:p w:rsidR="004978CA" w:rsidRDefault="00880251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Локальные правовые акты Вектор М. </w:t>
      </w:r>
    </w:p>
    <w:p w:rsidR="004978CA" w:rsidRDefault="00880251">
      <w:pPr>
        <w:spacing w:before="100" w:beforeAutospacing="1" w:after="100" w:afterAutospacing="1"/>
        <w:ind w:left="720"/>
        <w:rPr>
          <w:rFonts w:ascii="TimesNewRomanPSMT" w:eastAsia="Times New Roman" w:hAnsi="TimesNewRomanPSMT" w:cs="TimesNewRomanPSMT"/>
          <w:sz w:val="22"/>
          <w:szCs w:val="22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>Согласие Пользователя на обработку персональных данных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 Вектор М обрабатывает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 исключительно в следующих целях: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3.2.1.  Регистрация и идентификация Пользователя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предоставление Пользователю возможности полноценного использования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Регистрация и идентификация Пользователя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возможны с использованием VK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Connect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которыи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является инструментом Экосистемы VK;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3.2.2.  Отображение профиля Пользователя для иных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;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3.2.3.  Установление и поддержание связи между Пользователем и Вектор М, консультирование по вопросам оказания услуг Вектор М;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3.2.4.  Заключение д</w:t>
      </w:r>
      <w:r w:rsidR="00880251">
        <w:rPr>
          <w:rFonts w:ascii="TimesNewRomanPSMT" w:eastAsia="Times New Roman" w:hAnsi="TimesNewRomanPSMT" w:cs="TimesNewRomanPSMT"/>
          <w:sz w:val="22"/>
          <w:szCs w:val="22"/>
        </w:rPr>
        <w:t xml:space="preserve">оговоров и исполнение Вектор М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обязательств перед Пользователем по ним </w:t>
      </w:r>
    </w:p>
    <w:p w:rsidR="004978CA" w:rsidRDefault="000A05DD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(в частности, Пользовательскому соглашению, договорам оказания услуг, иным договорам). Исполнение обязательств, в частности, включает в себя информирование о дате и времени проведения занятий (в том числе путем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обзвона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направления смс- сообщений, направления сообщений в мессенджерах «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WhatsApp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», «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Viber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», «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Telegram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», «Vk.com»); направление сертификатов и т.д.;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3.2.5.  Направление Вектор М Пользователю сообщений рекламного характера, информационных рассылок о продуктах, услугах Вектор М и его партнеров, о специальных предложениях, рекламных акциях, розыгрышах, конкурсах, опросах на 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Пользователя, по номеру </w:t>
      </w: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>телефона Пользователя (имени Пользователя) в мессенджерах «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WhatsApp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», «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Viber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», «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Telegram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», «Vk.com» посредством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почтовои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рассылки, SMS-сообщений,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push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-уведомлений, а также сообщение Пользователю такой̆ информации в устном формате по телефону;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3.2.6.  Размещение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в официальных группах социальных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сетеи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 и иных сообществах Вектор М в сети Интернет, прочих рекламных и информационных источниках, в целях, не связанных с установлением личности Пользователя:</w:t>
      </w:r>
      <w:r>
        <w:rPr>
          <w:rFonts w:ascii="TimesNewRomanPSMT" w:eastAsia="Times New Roman" w:hAnsi="TimesNewRomanPSMT" w:cs="TimesNewRomanPSMT"/>
          <w:sz w:val="22"/>
          <w:szCs w:val="22"/>
        </w:rPr>
        <w:br/>
        <w:t xml:space="preserve">— видеоматериалов, полученных в процессе оказания услуг,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— оставленных Пользователем отзывов об услугах, оказываемых Вектор М.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3.2.7.  Улучшение качества обслуживания Пользователя и модернизация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путем обработки запросов и заявок от Пользователя, а так же с целью записи телефонных разговоров с Вектор </w:t>
      </w: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М ,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для повышения качества обслуживания, для сохранения доказательств в случае возникновения споров между Вектор М и Пользователем.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3.2.8.  Статистические и иные исследования на основе обезличенной̆ информации, предоставленной̆ Пользователем;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3.2.9.  Оформление заявки на получение Пользователем кредитных средств от банка-партнера Вектор М;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3.2.10.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Конкретныи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объем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обрабатываемых в указанных выше целях, определен в разделе 5 Политики.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4. </w:t>
      </w:r>
      <w:r>
        <w:rPr>
          <w:rFonts w:ascii="TimesNewRomanPS" w:eastAsia="Times New Roman" w:hAnsi="TimesNewRomanPS"/>
          <w:b/>
          <w:bCs/>
          <w:sz w:val="22"/>
          <w:szCs w:val="22"/>
        </w:rPr>
        <w:t>УСЛОВИЯ И ПОРЯДОК ПРЕДОСТАВЛЕНИЯ СОГЛАСИЯ НА ОБРАБОТКУ ПЕРСОНАЛЬНЫХ ДАННЫХ ВЕКТОР М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4.1. Вектор М не проверяет предоставляемые Пользователем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В связи с этим Вектор М  исходит из того, что при предоставлении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Пользователь: 4.1.1. Является дееспособным лицом. В случае недееспособности лица, использующего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Сайты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согласие на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предоставляется законным представителем Пользователя,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которыи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ознакомился и принял условия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указанные 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Политике.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4.1.2.  Указывает достоверную информацию о себе или о представляемом недееспособном лице (п. 4.1.1) в объемах, необходимых для использования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Пользователь самостоятельно поддерживает предоставленные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актуальном состоянии. Последствия предоставления Пользователем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недостовернои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или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недостаточнои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информации определены в Пользовательском соглашении.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4.1.3.  Осознает, что информация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размещаемая Пользователем о себе, может становиться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доступнои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для других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может быть скопирована и распространена такими Пользователями в случаях, предусмотренных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Политикои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4.2. Пользователь принимает условия Политики и дает Вектор М информированное и осознанное согласие на обработку своих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на условиях, предусмотренных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Политикои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 Законом: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>4.2.1.  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регистрации и идентификации на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Сайтах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для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которые Пользователь предоставляет Вектор М: путем заполнения формы для регистрации. Пользователь считается предоставившим согласие на обработку своих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момент нажатия кнопки «Зарегистрироваться».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4.2.2.  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внесении или изменении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в разделе «Персональная информация» Личного кабинета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при редактировании или дополнении информации в разделе «Персональная информация». По желанию Пользователя в Личном кабинете им могут быть указаны следующие сведения: дата рождения; пол; изображение (фотография, загруженная через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Сайты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или указана 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социальнои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сети / электронном сервисе); ссылки на профили в социальных сетях. Указанные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могут использоваться для выполнения Вектор М обязательств, предусмотренных Пользовательским соглашением, условиями использования сервисов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договорами об оказании услуг. Пользователь считается предоставившим согласие на обработку своих вновь внесенных или измененных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момент завершения их редактирования. После заполнения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любои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из граф, указанных в разделе «Персональная информация»,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обновляются автоматически.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4.2.3.  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заполнении формы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обратнои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̆ связи, в том числе заявки на прохождения курса, профессии, заявки на использование других сервисов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Сайтов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для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, которые Польз</w:t>
      </w:r>
      <w:r w:rsidR="005B4C9A">
        <w:rPr>
          <w:rFonts w:ascii="TimesNewRomanPSMT" w:eastAsia="Times New Roman" w:hAnsi="TimesNewRomanPSMT" w:cs="TimesNewRomanPSMT"/>
          <w:sz w:val="22"/>
          <w:szCs w:val="22"/>
        </w:rPr>
        <w:t xml:space="preserve">ователь предоставляет Вектор М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при заполнении формы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обратнои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связи в сети Интернет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электронных сервисах. Пользователь считается предоставившим согласие на обработку своих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внесенных в поля формы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обратнои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связи, в момент нажатия кнопки,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подтверждающеи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отправку заявки (кнопки могут называться «Отправить», «Оставить заявку», «Записаться», «Получить консультацию» и иным аналогичным образом).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4.2.4.  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оформлении подписки на получение информационных и новостных материалов от Вектор М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путем заполнения формы для оформления подписки на рассылку,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расположеннои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в сети Интернет. Пользователь считается предоставившим согласие на обработку своих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при проставлении галочки в поле «Я согласен с условиями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».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4.2.5.  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любом использовании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Сайтов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для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которые автоматически передаются Вектор М в процессе использования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 помощью установленного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устройстве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 программного обеспечения. Пользователь считается предоставившим согласие на обработку своих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момент начала использования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4.2.6. 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оформлении заявки на получение Пользователем кредитных средств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для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, которые пользователь предоставляет Вектор М при оформлении заявки на получение кредитных средств от банка-партнера Вектор М</w:t>
      </w:r>
    </w:p>
    <w:p w:rsidR="004978CA" w:rsidRDefault="004978CA">
      <w:pPr>
        <w:rPr>
          <w:rFonts w:ascii="Times New Roman" w:eastAsia="Times New Roman" w:hAnsi="Times New Roman"/>
        </w:rPr>
      </w:pP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5. 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ПЕРСОНАЛЬНЫЕ ДАННЫЕ, ОБРАБАТЫВАЕМЫЕ ВЕКТОР М 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5.1. Обработка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осуществляется на следующих условиях: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 xml:space="preserve">4.2.7. </w:t>
      </w: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При оформлении подписки на получение рекламных материалов от Вектор М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для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которые Пользователь предоставляет Вектор М при заполнении формы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обратнои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связи в сети Интернет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электронных сервисах. Пользователь считается предоставившим согласие на обработку своих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внесенных в поля формы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обратнои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связи, в целях получения рекламных материалов от Вектор М и партнеров Вектор М в момент проставления Пользователем отметки в чек-боксе “Я согласен с условиями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Публичнои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оферты”, и/или «Я согласен с условиями обработки ПД», и/или «Я согласен с Правилами 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» (или в чек-боксах аналогичного содержания).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4.3. Совершая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указанные в п. 4.2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Политики, Пользователь дает Вектор М согласие на обработку соответствующих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перечень которых указан в разделе 5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Политики,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третьим лицам, доступ), обезличивание, блокирование, удаление, уничтожение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 использованием и без использования средств автоматизации в соответствии с целями, указанными в разделе 3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Политики.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4.4. Предоставленное Пользователем в соответствии 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Политикои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согласие на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действует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со дня предоставления такого согласия и в течение срока, необходимого для достижения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целеи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или до момента отзыва Пользователем указанного согласия, если иное не предусмотрено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действующим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законодательством РФ. Предоставленное Пользователем в соответствии 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Политикои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согласие на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может быть 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любои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момент отозвано Пользователем. Пользователь может отозвать предоставленное ранее Вектор М согласие на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одним из следующих способов: </w:t>
      </w:r>
    </w:p>
    <w:p w:rsidR="004978CA" w:rsidRDefault="00801C10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направив соответствующее заявление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почтои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̆ по адресу: </w:t>
      </w:r>
      <w:r w:rsidRPr="00801C10">
        <w:rPr>
          <w:rFonts w:ascii="Times New Roman" w:hAnsi="Times New Roman"/>
          <w:b/>
          <w:sz w:val="20"/>
          <w:szCs w:val="20"/>
        </w:rPr>
        <w:t xml:space="preserve">129223, г. Москва, проспект Мира, д. 119, стр. 320, 2 этаж. (ВДНХ, </w:t>
      </w:r>
      <w:proofErr w:type="spellStart"/>
      <w:r w:rsidRPr="00801C10">
        <w:rPr>
          <w:rFonts w:ascii="Times New Roman" w:hAnsi="Times New Roman"/>
          <w:b/>
          <w:sz w:val="20"/>
          <w:szCs w:val="20"/>
        </w:rPr>
        <w:t>Техноград</w:t>
      </w:r>
      <w:proofErr w:type="spellEnd"/>
      <w:r w:rsidRPr="00801C10">
        <w:rPr>
          <w:rFonts w:ascii="Times New Roman" w:hAnsi="Times New Roman"/>
          <w:b/>
          <w:sz w:val="20"/>
          <w:szCs w:val="20"/>
        </w:rPr>
        <w:t>, павильон "Урбан b1")</w:t>
      </w:r>
      <w:r w:rsidR="000A05DD">
        <w:rPr>
          <w:rFonts w:ascii="Times New Roman" w:eastAsia="Times New Roman" w:hAnsi="Times New Roman"/>
          <w:sz w:val="20"/>
          <w:szCs w:val="20"/>
        </w:rPr>
        <w:t>.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; </w:t>
      </w:r>
    </w:p>
    <w:p w:rsidR="004978CA" w:rsidRDefault="00801C10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направив соответствующее заявление в форме электронного документа на адрес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̆ почты </w:t>
      </w:r>
      <w:hyperlink r:id="rId8" w:history="1">
        <w:r w:rsidR="000A05DD">
          <w:rPr>
            <w:rStyle w:val="a4"/>
            <w:rFonts w:ascii="Times New Roman" w:hAnsi="Times New Roman"/>
            <w:color w:val="auto"/>
            <w:sz w:val="20"/>
            <w:szCs w:val="20"/>
          </w:rPr>
          <w:t>A89252175777@yandex.ru</w:t>
        </w:r>
      </w:hyperlink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Цель использования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Регистрация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(п. 3.2.1) </w:t>
      </w:r>
    </w:p>
    <w:p w:rsidR="004978CA" w:rsidRPr="00A640D6" w:rsidRDefault="000A05DD">
      <w:pPr>
        <w:spacing w:before="100" w:beforeAutospacing="1" w:after="100" w:afterAutospacing="1"/>
        <w:rPr>
          <w:rFonts w:ascii="Times New Roman" w:eastAsia="Times New Roman" w:hAnsi="Times New Roman"/>
          <w:b/>
          <w:color w:val="FF0000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Идентификация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r w:rsidRPr="003E39C1">
        <w:rPr>
          <w:rFonts w:ascii="TimesNewRomanPSMT" w:eastAsia="Times New Roman" w:hAnsi="TimesNewRomanPSMT" w:cs="TimesNewRomanPSMT"/>
          <w:b/>
          <w:sz w:val="22"/>
          <w:szCs w:val="22"/>
        </w:rPr>
        <w:t>(п.</w:t>
      </w:r>
      <w:r w:rsidR="00A640D6" w:rsidRPr="003E39C1">
        <w:rPr>
          <w:rFonts w:asciiTheme="minorHAnsi" w:eastAsia="Times New Roman" w:hAnsiTheme="minorHAnsi" w:cs="TimesNewRomanPSMT"/>
          <w:b/>
          <w:sz w:val="22"/>
          <w:szCs w:val="22"/>
        </w:rPr>
        <w:t xml:space="preserve"> 3.2.1)</w:t>
      </w:r>
      <w:r w:rsidRPr="00A640D6">
        <w:rPr>
          <w:rFonts w:ascii="TimesNewRomanPSMT" w:eastAsia="Times New Roman" w:hAnsi="TimesNewRomanPSMT" w:cs="TimesNewRomanPSMT"/>
          <w:b/>
          <w:color w:val="FF0000"/>
          <w:sz w:val="22"/>
          <w:szCs w:val="22"/>
        </w:rPr>
        <w:t xml:space="preserve">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Объем обрабатываемых </w:t>
      </w:r>
      <w:proofErr w:type="spellStart"/>
      <w:r>
        <w:rPr>
          <w:rFonts w:ascii="TimesNewRomanPS" w:eastAsia="Times New Roman" w:hAnsi="TimesNewRomanPS"/>
          <w:b/>
          <w:bCs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 </w:t>
      </w:r>
    </w:p>
    <w:p w:rsidR="004978CA" w:rsidRDefault="00BB3C37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фамилия и имя </w:t>
      </w:r>
    </w:p>
    <w:p w:rsidR="004978CA" w:rsidRDefault="00BB3C37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адрес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̆ почты </w:t>
      </w:r>
    </w:p>
    <w:p w:rsidR="004978CA" w:rsidRDefault="00BB3C37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номер телефона </w:t>
      </w:r>
    </w:p>
    <w:p w:rsidR="004978CA" w:rsidRDefault="00BB3C37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lastRenderedPageBreak/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дата рождения </w:t>
      </w:r>
    </w:p>
    <w:p w:rsidR="004978CA" w:rsidRDefault="00BB3C37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пол </w:t>
      </w:r>
    </w:p>
    <w:p w:rsidR="004978CA" w:rsidRDefault="00BB3C37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адрес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̆ почты </w:t>
      </w:r>
    </w:p>
    <w:p w:rsidR="004978CA" w:rsidRDefault="004978CA">
      <w:pPr>
        <w:spacing w:before="100" w:beforeAutospacing="1" w:after="100" w:afterAutospacing="1"/>
        <w:rPr>
          <w:rFonts w:ascii="Times New Roman" w:eastAsia="Times New Roman" w:hAnsi="Times New Roman"/>
        </w:rPr>
      </w:pPr>
    </w:p>
    <w:p w:rsidR="004978CA" w:rsidRDefault="004978CA">
      <w:pPr>
        <w:rPr>
          <w:rFonts w:ascii="Times New Roman" w:eastAsia="Times New Roman" w:hAnsi="Times New Roman"/>
        </w:rPr>
      </w:pP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Отображение профиля для иных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(п. 3.2.2)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Установление и поддержание связи между Пользователем и Вектор М, консультирование по вопросам оказания услуг (п. 3.2.3)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Заключение договоров, исполнение обязательств по ним (п. 3.2.4)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фамилия и имя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0"/>
          <w:szCs w:val="20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изображение (если указано в разделе «Личная информация») </w:t>
      </w:r>
    </w:p>
    <w:p w:rsidR="004978CA" w:rsidRDefault="000A05DD">
      <w:pPr>
        <w:spacing w:before="100" w:beforeAutospacing="1" w:after="100" w:afterAutospacing="1"/>
        <w:rPr>
          <w:rFonts w:ascii="TimesNewRomanPSMT" w:eastAsia="Times New Roman" w:hAnsi="TimesNewRomanPSMT" w:cs="TimesNewRomanPSMT"/>
          <w:sz w:val="22"/>
          <w:szCs w:val="22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фамилия и имя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номер телефона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 почты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данные аккаунтов в социальных сетях и мессенджерах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фамилия и имя </w:t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номер телефона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 почты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паспортные данные (серия, номер, код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поздразделения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дата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выдачи, кем выдан, дата и место рождения)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постояннои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 регистрации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адрес фактического проживания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сведения об уровне образования и об учебных заведениях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>(если необходимо для исполнения обязательств)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опыт работы, занимаемые должности (если необходимо для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исполнения обязательств)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стаж (если необходимо для исполнения обязательств)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размер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заработнои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платы (если необходимо для исполнения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обязательств)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банковские реквизиты (если необходимо для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исполнения обязательств)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фамилия и имя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номер телефона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фамилия и имя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>изображение</w:t>
      </w:r>
      <w:r>
        <w:rPr>
          <w:rFonts w:ascii="TimesNewRomanPSMT" w:eastAsia="Times New Roman" w:hAnsi="TimesNewRomanPSMT" w:cs="TimesNewRomanPSMT"/>
          <w:sz w:val="22"/>
          <w:szCs w:val="22"/>
        </w:rPr>
        <w:br/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данные аккаунтов в социальных сетях (если указаны в разделе «Персональная информация»)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файлы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cookie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</w:p>
    <w:p w:rsidR="004978CA" w:rsidRDefault="004978CA">
      <w:pPr>
        <w:rPr>
          <w:rFonts w:ascii="Times New Roman" w:eastAsia="Times New Roman" w:hAnsi="Times New Roman"/>
        </w:rPr>
      </w:pP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Направление сообщений рекламного характера; информационных рассылок; предоставление информации рекламного характера в устном и письменном виде (п. 3.2.5)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Размещение фото и видеоматериалов, полученных в ходе оказания услуг Вектор М; комментариев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относительно услуг Вектор М (п. 3.2.6)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Улучшение качества обслуживания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 модернизация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(п. 3.2.7)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Статистические и иные исследования на основе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обезличеннои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информации (п. 3.2.8)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Оформление заявки на получение Пользователем кредитных средств (3.2.9)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lastRenderedPageBreak/>
        <w:t xml:space="preserve">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файлы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cookie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фамилия, имя, отчество </w:t>
      </w: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номер телефона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MT" w:eastAsia="Times New Roman" w:hAnsi="ArialMT"/>
          <w:color w:val="2D3035"/>
          <w:sz w:val="22"/>
          <w:szCs w:val="22"/>
        </w:rPr>
        <w:t xml:space="preserve">●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</w:t>
      </w:r>
    </w:p>
    <w:p w:rsidR="004978CA" w:rsidRDefault="004978CA">
      <w:pPr>
        <w:rPr>
          <w:rFonts w:ascii="Times New Roman" w:eastAsia="Times New Roman" w:hAnsi="Times New Roman"/>
        </w:rPr>
      </w:pP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6. </w:t>
      </w:r>
      <w:r>
        <w:rPr>
          <w:rFonts w:ascii="TimesNewRomanPS" w:eastAsia="Times New Roman" w:hAnsi="TimesNewRomanPS"/>
          <w:b/>
          <w:bCs/>
          <w:sz w:val="22"/>
          <w:szCs w:val="22"/>
        </w:rPr>
        <w:t>ОБРАБОТКА ПЕРСОНАЛЬНЫХ ДАННЫХ</w:t>
      </w:r>
      <w:r>
        <w:rPr>
          <w:rFonts w:ascii="TimesNewRomanPS" w:eastAsia="Times New Roman" w:hAnsi="TimesNewRomanPS"/>
          <w:b/>
          <w:bCs/>
          <w:sz w:val="22"/>
          <w:szCs w:val="22"/>
        </w:rPr>
        <w:br/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6.1. Вектор М обрабатывает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на основе следующих принципов: </w:t>
      </w:r>
    </w:p>
    <w:tbl>
      <w:tblPr>
        <w:tblW w:w="14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66"/>
      </w:tblGrid>
      <w:tr w:rsidR="004978CA">
        <w:tc>
          <w:tcPr>
            <w:tcW w:w="1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8CA" w:rsidRDefault="000A05DD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законности 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справедливои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 основы; </w:t>
            </w:r>
          </w:p>
          <w:p w:rsidR="004978CA" w:rsidRDefault="000A05DD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ограничения обработки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 достижением конкретных, заранее определенных и законных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целеи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̆; </w:t>
            </w:r>
          </w:p>
          <w:p w:rsidR="004978CA" w:rsidRDefault="000A05DD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недопущения обработки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несовместимои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 с целями сбора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; </w:t>
            </w:r>
          </w:p>
          <w:p w:rsidR="004978CA" w:rsidRDefault="000A05DD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недопущения объединения баз данных, содержащих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, обработка которых осуществляется в целях, несовместимых между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собои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̆; </w:t>
            </w:r>
          </w:p>
          <w:p w:rsidR="004978CA" w:rsidRDefault="000A05DD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обработки только тех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, которые отвечают целям их обработки; </w:t>
            </w:r>
          </w:p>
          <w:p w:rsidR="004978CA" w:rsidRDefault="000A05DD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соответствия содержания и объема обрабатываемых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 заявленным целям обработки; </w:t>
            </w:r>
          </w:p>
          <w:p w:rsidR="004978CA" w:rsidRDefault="000A05DD">
            <w:pPr>
              <w:numPr>
                <w:ilvl w:val="0"/>
                <w:numId w:val="10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недопущения обработки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, избыточных по отношению к заявленным целям их обработки; </w:t>
            </w:r>
          </w:p>
        </w:tc>
      </w:tr>
      <w:tr w:rsidR="004978CA">
        <w:tc>
          <w:tcPr>
            <w:tcW w:w="1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8CA" w:rsidRDefault="000A05DD">
            <w:pPr>
              <w:numPr>
                <w:ilvl w:val="0"/>
                <w:numId w:val="11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обеспечения точности, достаточности и актуальности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 по отношению к целям обработки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; </w:t>
            </w:r>
          </w:p>
          <w:p w:rsidR="004978CA" w:rsidRDefault="000A05DD">
            <w:pPr>
              <w:numPr>
                <w:ilvl w:val="0"/>
                <w:numId w:val="11"/>
              </w:numPr>
              <w:spacing w:before="100" w:beforeAutospacing="1" w:after="100" w:afterAutospacing="1"/>
              <w:ind w:left="720" w:hanging="360"/>
              <w:rPr>
                <w:rFonts w:ascii="SymbolMT" w:eastAsia="Times New Roman" w:hAnsi="SymbolMT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уничтожения либо обезличивания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 по достижении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целеи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 их обработки или в случае утраты необходимости в достижении этих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целеи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̆, получении от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Пользователеи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̆ требования об уничтожении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, поступлении от Пользователя отзыва согласия на обработку </w:t>
            </w:r>
            <w:proofErr w:type="spellStart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>ПДн</w:t>
            </w:r>
            <w:proofErr w:type="spellEnd"/>
            <w:r>
              <w:rPr>
                <w:rFonts w:ascii="TimesNewRomanPSMT" w:eastAsia="Times New Roman" w:hAnsi="TimesNewRomanPSMT" w:cs="TimesNewRomanPSMT"/>
                <w:sz w:val="22"/>
                <w:szCs w:val="22"/>
              </w:rPr>
              <w:t xml:space="preserve">. </w:t>
            </w:r>
          </w:p>
        </w:tc>
      </w:tr>
    </w:tbl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6.2. Вектор М производит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(запись, систематизацию, накопление, хранение, уточнение (обновление, изменение), извлечение) с использованием баз данных на территории РФ.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6.3. Обработка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производится Вектор М как с использованием автоматизированных средств, так и без них.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6.4.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Скилбокс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иные лица, получившие доступ к персональным данным, обязаны не раскрывать третьим лицам и не распространять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без согласия субъекта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если иное не предусмотрено федеральным законом.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6.5. Обработка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 включает совершение Вектор М следующих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 третьим лицам, доступ), обезличивание, блокирование, удаление, уничтожение.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 xml:space="preserve">6.6. Хранение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осуществляется на электронных носителях. При обработке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 целью исполнения обязательств по соглашениям с Пользователем Вектор М может извлекать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хранить их на материальных носителях. Хранение таких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осуществляется в течение срока, установленного законодательством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Российскои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Федерации об образовании и архивном деле. Хранение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осуществляется (в зависимости от того, какое событие наступит раньше): </w:t>
      </w:r>
    </w:p>
    <w:p w:rsidR="004978CA" w:rsidRDefault="000A05D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до момента их удаления Пользователем в разделе «Персональная информация» в личном кабинете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Сайте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;</w:t>
      </w:r>
      <w:r>
        <w:rPr>
          <w:rFonts w:ascii="TimesNewRomanPSMT" w:eastAsia="Times New Roman" w:hAnsi="TimesNewRomanPSMT" w:cs="TimesNewRomanPSMT"/>
          <w:sz w:val="22"/>
          <w:szCs w:val="22"/>
        </w:rPr>
        <w:br/>
        <w:t xml:space="preserve">— до момента их уничтожения Вектор М — в случае поступления от Пользователя отзыва согласия на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или требования об уничтожении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; </w:t>
      </w:r>
    </w:p>
    <w:p w:rsidR="004978CA" w:rsidRDefault="000A05D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— до момента истечения срока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согласия (п. 4.4 Политики).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6.7. Вектор М вправе осуществлять передачу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соответствии с требованиями законодательства РФ либо согласия субъекта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третьим лицам, а именно: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6.7.1. Партнерам, таким как владельцы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приложений, рекламным сетям и другим партнерам, предоставляющие Вектор М услуги, связанные с размещением и отображением рекламы на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сайтах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в программах, продуктах или сервисах, которые принадлежат таким партнерам или контролируются ими;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6.7.2. Партнерам, привлекаемых Вектор М для оказания услуг Пользователям на платформе Вектор М по адресу </w:t>
      </w:r>
      <w:r>
        <w:rPr>
          <w:rFonts w:ascii="TimesNewRomanPS" w:eastAsia="Times New Roman" w:hAnsi="TimesNewRomanPS"/>
          <w:b/>
          <w:bCs/>
          <w:sz w:val="20"/>
          <w:szCs w:val="20"/>
        </w:rPr>
        <w:t>https://маркетплейс-курсы.рф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6.7.3. Партнерам для предоставления Пользователям специализированных предложений о заключении гражданско-правовых договоров;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6.7.4. Кредитным организациям, участвующим в проведении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операциеи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̆, в случае использования платежных карт при оплате услуг Вектор М через платформу Вектор М  по адресу </w:t>
      </w:r>
      <w:hyperlink r:id="rId9" w:history="1">
        <w:r>
          <w:rPr>
            <w:rStyle w:val="a4"/>
            <w:rFonts w:ascii="TimesNewRomanPS" w:eastAsia="Times New Roman" w:hAnsi="TimesNewRomanPS"/>
            <w:b/>
            <w:bCs/>
            <w:sz w:val="20"/>
            <w:szCs w:val="20"/>
          </w:rPr>
          <w:t>https://маркетплейс-курсы.рф/</w:t>
        </w:r>
      </w:hyperlink>
      <w:r>
        <w:rPr>
          <w:rFonts w:ascii="Times New Roman" w:eastAsia="Times New Roman" w:hAnsi="Times New Roman"/>
        </w:rPr>
        <w:t xml:space="preserve">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в целях подтверждения по запросу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кредитнои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организации осуществления таких операций указанными лицами и/или получает от указанных лиц лишь ту персональную информацию Пользователя, которая необходима для указанных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целеи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в соответствии 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Политикои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̆;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6.8. Передача персональных данных третьим лицам, указанным в п. 6.7 Политики осуществляется при соблюдении следующих условий: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— Третье лицо осуществляет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с использованием баз данных на территории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Российскои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>̆ Федерации.</w:t>
      </w:r>
      <w:r>
        <w:rPr>
          <w:rFonts w:ascii="TimesNewRomanPSMT" w:eastAsia="Times New Roman" w:hAnsi="TimesNewRomanPSMT" w:cs="TimesNewRomanPSMT"/>
          <w:sz w:val="22"/>
          <w:szCs w:val="22"/>
        </w:rPr>
        <w:br/>
        <w:t xml:space="preserve">— Третье лицо обеспечивает конфиденциальность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при их обработке и использовании; обязуется не раскрывать иным лицам, а также не распространять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Пользователеи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без их согласия.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 xml:space="preserve">— Третье лицо гарантирует соблюдение следующих мер по обеспечению безопасности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при их обработке: использование средств защиты информации; обнаружение и фиксация фактов несанкционированного доступа к персональным данным и принятие мер по восстановлению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; ограничение доступа к персональным данным; регистрация и учет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 персональными данными; контроль и оценка эффективности применяемых мер по обеспечению безопасности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— Перечень разрешенных способов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Третьему лицу запрещено осуществлять передачу и распространение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color w:val="2D3035"/>
          <w:sz w:val="22"/>
          <w:szCs w:val="22"/>
        </w:rPr>
        <w:t xml:space="preserve">7. </w:t>
      </w:r>
      <w:r>
        <w:rPr>
          <w:rFonts w:ascii="TimesNewRomanPS" w:eastAsia="Times New Roman" w:hAnsi="TimesNewRomanPS"/>
          <w:b/>
          <w:bCs/>
          <w:color w:val="2D3035"/>
          <w:sz w:val="22"/>
          <w:szCs w:val="22"/>
        </w:rPr>
        <w:t xml:space="preserve">МЕРЫ, ПРИНИМАЕМЫЕ ВЕКТОР М  ДЛЯ ЗАЩИТЫ ПЕРСОНАЛЬНЫХ ДАННЫХ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7.1.Вектор М  принимает необходимые и достаточные правовые, организационные и технические меры для защиты информации,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предоставляемои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Пользователями, от неправомерного или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случайного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доступа, уничтожения, изменения, блокирования, копирования, распространения, а также от иных неправомерных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третьих лиц. Такие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действия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в частности, включают: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Назначение лица, ответственного за обработку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; </w:t>
      </w:r>
    </w:p>
    <w:p w:rsidR="004978CA" w:rsidRDefault="000A05DD">
      <w:pPr>
        <w:numPr>
          <w:ilvl w:val="0"/>
          <w:numId w:val="1"/>
        </w:numPr>
        <w:spacing w:before="100" w:beforeAutospacing="1" w:after="100" w:afterAutospacing="1"/>
        <w:ind w:left="720" w:hanging="36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 Применение организационных и технических мер по обеспечению безопасности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при их обработке в информационных системах; </w:t>
      </w:r>
    </w:p>
    <w:p w:rsidR="004978CA" w:rsidRDefault="000A05DD">
      <w:pPr>
        <w:numPr>
          <w:ilvl w:val="0"/>
          <w:numId w:val="1"/>
        </w:numPr>
        <w:spacing w:before="100" w:beforeAutospacing="1" w:after="100" w:afterAutospacing="1"/>
        <w:ind w:left="720" w:hanging="36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 Контроль фактов несанкционированного доступа к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принятие мер по недопущению подобных инцидентов 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дальнейшем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; </w:t>
      </w:r>
    </w:p>
    <w:p w:rsidR="004978CA" w:rsidRDefault="000A05DD">
      <w:pPr>
        <w:numPr>
          <w:ilvl w:val="0"/>
          <w:numId w:val="1"/>
        </w:numPr>
        <w:spacing w:before="100" w:beforeAutospacing="1" w:after="100" w:afterAutospacing="1"/>
        <w:ind w:left="720" w:hanging="360"/>
        <w:rPr>
          <w:rFonts w:ascii="Times New Roman" w:eastAsia="Times New Roman" w:hAnsi="Times New Roman"/>
        </w:rPr>
      </w:pP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>●  Контроль</w:t>
      </w:r>
      <w:proofErr w:type="gram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за принимаемыми мерами по обеспечению безопасности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уровнем защищенности информационных систем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numPr>
          <w:ilvl w:val="0"/>
          <w:numId w:val="6"/>
        </w:numPr>
        <w:spacing w:before="100" w:beforeAutospacing="1" w:after="100" w:afterAutospacing="1"/>
        <w:ind w:left="720" w:hanging="360"/>
        <w:rPr>
          <w:rFonts w:ascii="Arial" w:eastAsia="Times New Roman" w:hAnsi="Arial" w:cs="Arial"/>
          <w:b/>
          <w:bCs/>
          <w:color w:val="2D3035"/>
        </w:rPr>
      </w:pPr>
      <w:r>
        <w:rPr>
          <w:rFonts w:ascii="TimesNewRomanPS" w:eastAsia="Times New Roman" w:hAnsi="TimesNewRomanPS" w:cs="Arial"/>
          <w:b/>
          <w:bCs/>
          <w:color w:val="2D3035"/>
        </w:rPr>
        <w:t xml:space="preserve">ПРАВА ПОЛЬЗОВАТЕЛЯ </w:t>
      </w:r>
    </w:p>
    <w:p w:rsidR="004978CA" w:rsidRDefault="000A05DD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8.1. Пользователь принимает решение о предоставлении его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и дает согласие на их обработку свободно,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своеи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волеи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и в своем интересе. Пользователь выражает свое согласие на обработку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в порядке, приведенном в п. 4.2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Политики. </w:t>
      </w:r>
    </w:p>
    <w:p w:rsidR="004978CA" w:rsidRDefault="000A05DD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8.2. Пользователь имеет</w:t>
      </w:r>
      <w:r w:rsidR="00BB3C37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право на получение у Вектор М </w:t>
      </w: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информации,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касающейся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обработки его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8.3. Пользоват</w:t>
      </w:r>
      <w:r w:rsidR="00BB3C37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ель вправе направлять Вектор М </w:t>
      </w: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свои запросы и требования (далее – Обращение), в том числе относительно использования его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, а также отзыва согласия на обработку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. Обращение может быть направлено следующими способами: </w:t>
      </w:r>
    </w:p>
    <w:p w:rsidR="004978CA" w:rsidRDefault="000A05DD">
      <w:pPr>
        <w:numPr>
          <w:ilvl w:val="1"/>
          <w:numId w:val="6"/>
        </w:numPr>
        <w:spacing w:before="100" w:beforeAutospacing="1" w:after="100" w:afterAutospacing="1"/>
        <w:ind w:left="1440" w:hanging="360"/>
        <w:rPr>
          <w:rFonts w:ascii="Arial" w:eastAsia="Times New Roman" w:hAnsi="Arial" w:cs="Arial"/>
          <w:b/>
          <w:bCs/>
          <w:color w:val="2D3035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8.3.1.  В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письм</w:t>
      </w:r>
      <w:r w:rsidR="00BB3C37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еннои</w:t>
      </w:r>
      <w:proofErr w:type="spellEnd"/>
      <w:r w:rsidR="00BB3C37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̆ форме по адресу Вектор М</w:t>
      </w: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(раздел 11 Политики); </w:t>
      </w:r>
    </w:p>
    <w:p w:rsidR="004978CA" w:rsidRDefault="000A05DD">
      <w:pPr>
        <w:numPr>
          <w:ilvl w:val="1"/>
          <w:numId w:val="6"/>
        </w:numPr>
        <w:spacing w:before="100" w:beforeAutospacing="1" w:after="100" w:afterAutospacing="1"/>
        <w:ind w:left="1440" w:hanging="360"/>
        <w:rPr>
          <w:rFonts w:ascii="Arial" w:eastAsia="Times New Roman" w:hAnsi="Arial" w:cs="Arial"/>
          <w:b/>
          <w:bCs/>
          <w:color w:val="2D3035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8.3.2.  В форме электронного документа (скан-, фотокопия документа). Документ должен быть направлен с адреса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почты Пользователя, указанного им при регистрации на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Сайте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по адресу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почты Вектор М : </w:t>
      </w:r>
      <w:hyperlink r:id="rId10" w:history="1">
        <w:r>
          <w:rPr>
            <w:rStyle w:val="a4"/>
            <w:rFonts w:ascii="Times New Roman" w:hAnsi="Times New Roman"/>
            <w:color w:val="auto"/>
            <w:sz w:val="20"/>
            <w:szCs w:val="20"/>
          </w:rPr>
          <w:t>A89252175777@yandex.ru</w:t>
        </w:r>
      </w:hyperlink>
      <w:r>
        <w:rPr>
          <w:rFonts w:ascii="TimesNewRomanPSMT" w:eastAsia="Times New Roman" w:hAnsi="TimesNewRomanPSMT" w:cs="TimesNewRomanPSMT"/>
          <w:b/>
          <w:bCs/>
          <w:color w:val="2D3035"/>
          <w:sz w:val="20"/>
          <w:szCs w:val="20"/>
        </w:rPr>
        <w:t xml:space="preserve">. </w:t>
      </w:r>
    </w:p>
    <w:p w:rsidR="004978CA" w:rsidRDefault="004978CA">
      <w:pPr>
        <w:spacing w:before="100" w:beforeAutospacing="1" w:after="100" w:afterAutospacing="1"/>
        <w:ind w:left="1440"/>
        <w:rPr>
          <w:rFonts w:ascii="Arial" w:eastAsia="Times New Roman" w:hAnsi="Arial" w:cs="Arial"/>
          <w:b/>
          <w:bCs/>
          <w:color w:val="2D3035"/>
        </w:rPr>
      </w:pPr>
    </w:p>
    <w:p w:rsidR="004978CA" w:rsidRDefault="000A05DD">
      <w:pPr>
        <w:numPr>
          <w:ilvl w:val="0"/>
          <w:numId w:val="6"/>
        </w:numPr>
        <w:spacing w:before="100" w:beforeAutospacing="1" w:after="100" w:afterAutospacing="1"/>
        <w:ind w:left="720" w:hanging="360"/>
        <w:rPr>
          <w:rFonts w:ascii="Arial" w:eastAsia="Times New Roman" w:hAnsi="Arial" w:cs="Arial"/>
          <w:b/>
          <w:bCs/>
          <w:color w:val="2D3035"/>
          <w:sz w:val="22"/>
          <w:szCs w:val="22"/>
        </w:rPr>
      </w:pPr>
      <w:r>
        <w:rPr>
          <w:rFonts w:ascii="TimesNewRomanPS" w:eastAsia="Times New Roman" w:hAnsi="TimesNewRomanPS" w:cs="Arial"/>
          <w:b/>
          <w:bCs/>
          <w:color w:val="2D3035"/>
          <w:sz w:val="22"/>
          <w:szCs w:val="22"/>
        </w:rPr>
        <w:t xml:space="preserve">АКТУАЛИЗАЦИЯ, ИСПРАВЛЕНИЕ, УДАЛЕНИЕ И УНИЧТОЖЕНИЕ </w:t>
      </w:r>
      <w:proofErr w:type="spellStart"/>
      <w:r>
        <w:rPr>
          <w:rFonts w:ascii="TimesNewRomanPS" w:eastAsia="Times New Roman" w:hAnsi="TimesNewRomanPS" w:cs="Arial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" w:eastAsia="Times New Roman" w:hAnsi="TimesNewRomanPS" w:cs="Arial"/>
          <w:b/>
          <w:bCs/>
          <w:color w:val="2D3035"/>
          <w:sz w:val="22"/>
          <w:szCs w:val="22"/>
        </w:rPr>
        <w:t xml:space="preserve"> </w:t>
      </w:r>
    </w:p>
    <w:p w:rsidR="004978CA" w:rsidRDefault="00033E32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  <w:sz w:val="22"/>
          <w:szCs w:val="22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9.1. Вектор М </w:t>
      </w:r>
      <w:r w:rsidR="000A05DD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обязуется сообщить Пользователю или его представителю в порядке, предусмотренном ст. 14 ФЗ-152, информацию о наличии </w:t>
      </w:r>
      <w:proofErr w:type="spellStart"/>
      <w:r w:rsidR="000A05DD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 w:rsidR="000A05DD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, относящихся к этому Пользователю, а также предоставить возможность ознакомления с этими </w:t>
      </w:r>
      <w:proofErr w:type="spellStart"/>
      <w:r w:rsidR="000A05DD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 w:rsidR="000A05DD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при обращении Пользователя или его представителя в течение 30 (тридцати) </w:t>
      </w:r>
      <w:proofErr w:type="spellStart"/>
      <w:r w:rsidR="000A05DD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днеи</w:t>
      </w:r>
      <w:proofErr w:type="spellEnd"/>
      <w:r w:rsidR="000A05DD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с даты получения запроса Пользователя или его представителя. </w:t>
      </w:r>
    </w:p>
    <w:p w:rsidR="004978CA" w:rsidRDefault="00033E32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  <w:sz w:val="22"/>
          <w:szCs w:val="22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9.2. Вектор М </w:t>
      </w:r>
      <w:r w:rsidR="000A05DD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обязуется предоставить безвозмездно Пользователю или его представителю возможность ознакомления с </w:t>
      </w:r>
      <w:proofErr w:type="spellStart"/>
      <w:r w:rsidR="000A05DD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 w:rsidR="000A05DD"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, относящимися к этому Пользователю. </w:t>
      </w:r>
    </w:p>
    <w:p w:rsidR="004978CA" w:rsidRDefault="000A05DD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  <w:sz w:val="22"/>
          <w:szCs w:val="22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9.3. В срок, не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превышающии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7 (семи) рабочих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днеи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со дня предоставления Пользователем или его представителем сведений, подтверждающих, что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являются неполными, неточными или неактуальными, Вектор М обязуется внести в них необходимые изменения. </w:t>
      </w:r>
    </w:p>
    <w:p w:rsidR="004978CA" w:rsidRDefault="000A05DD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2D3035"/>
          <w:sz w:val="22"/>
          <w:szCs w:val="22"/>
        </w:rPr>
      </w:pPr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9.4. В срок, не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превышающии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7 (семи) рабочих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днеи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со дня представления Пользователем или его представителем сведений, подтверждающих, что такие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являются незаконно полученными или не являются необходимыми для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заявленнои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̆ цели обработки, Вектор М обязуется уничтожить такие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. Вектор М обязуется также уведомить Пользователя или его представителя о внесенных изменениях и предпринятых мерах и принять разумные меры для уведомления третьих лиц, которым </w:t>
      </w:r>
      <w:proofErr w:type="spellStart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b/>
          <w:bCs/>
          <w:color w:val="2D3035"/>
          <w:sz w:val="22"/>
          <w:szCs w:val="22"/>
        </w:rPr>
        <w:t xml:space="preserve"> этого Пользователя были переданы.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9.5. В случае подтверждения</w:t>
      </w:r>
      <w:r w:rsidR="009C2D6D">
        <w:rPr>
          <w:rFonts w:ascii="TimesNewRomanPSMT" w:eastAsia="Times New Roman" w:hAnsi="TimesNewRomanPSMT" w:cs="TimesNewRomanPSMT"/>
          <w:sz w:val="22"/>
          <w:szCs w:val="22"/>
        </w:rPr>
        <w:t xml:space="preserve"> факта неточности </w:t>
      </w:r>
      <w:proofErr w:type="spellStart"/>
      <w:r w:rsidR="009C2D6D"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 w:rsidR="009C2D6D">
        <w:rPr>
          <w:rFonts w:ascii="TimesNewRomanPSMT" w:eastAsia="Times New Roman" w:hAnsi="TimesNewRomanPSMT" w:cs="TimesNewRomanPSMT"/>
          <w:sz w:val="22"/>
          <w:szCs w:val="22"/>
        </w:rPr>
        <w:t xml:space="preserve"> Вектор М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на основании сведений, представленных Пользователем или его представителем либо уполномоченным органом по защите прав субъектов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, или иных необходимых документов обязуется уточнить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либо обеспечить их уточнение (если обработка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осуществляется другим лицом,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действующим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 поручению Вектор М) в течение 7 (семи) рабочих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днеи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со дня представления таких сведений и снять блокирование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10. </w:t>
      </w:r>
    </w:p>
    <w:p w:rsidR="004978CA" w:rsidRDefault="00690D7C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9.6. Вектор М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обязуется прекратить обработку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 или обеспечить прекращение обработки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 лицом,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действующим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 по поручению Вектор М: </w:t>
      </w:r>
    </w:p>
    <w:p w:rsidR="004978CA" w:rsidRDefault="00690D7C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в случае выявления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неправомернои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̆ обработки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,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осуществляемои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̆ Вектор М или лицом,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действующим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 по поручению Вектор М, в срок, не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превышающии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̆ 3 (трех) рабочих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днеи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̆ с даты этого выявления; </w:t>
      </w:r>
    </w:p>
    <w:p w:rsidR="004978CA" w:rsidRDefault="00690D7C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в случае отзыва Пользователем согласия на обработку его </w:t>
      </w:r>
      <w:proofErr w:type="spellStart"/>
      <w:r w:rsidR="000A05DD"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; </w:t>
      </w:r>
    </w:p>
    <w:p w:rsidR="004978CA" w:rsidRDefault="000057B2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lastRenderedPageBreak/>
        <w:t xml:space="preserve">● </w:t>
      </w:r>
      <w:r w:rsidR="000A05DD">
        <w:rPr>
          <w:rFonts w:ascii="TimesNewRomanPSMT" w:eastAsia="Times New Roman" w:hAnsi="TimesNewRomanPSMT" w:cs="TimesNewRomanPSMT"/>
          <w:sz w:val="22"/>
          <w:szCs w:val="22"/>
        </w:rPr>
        <w:t xml:space="preserve">в случае достижения цели обработки ПДН.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9.7. Вектор М обязуется уничтожить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Пользователя или обеспечить их уничтожение (если обработка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осуществляется другим лицом,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действующим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 поруч</w:t>
      </w:r>
      <w:r w:rsidR="00A920DF">
        <w:rPr>
          <w:rFonts w:ascii="TimesNewRomanPSMT" w:eastAsia="Times New Roman" w:hAnsi="TimesNewRomanPSMT" w:cs="TimesNewRomanPSMT"/>
          <w:sz w:val="22"/>
          <w:szCs w:val="22"/>
        </w:rPr>
        <w:t xml:space="preserve">ению Вектор М) в срок, не </w:t>
      </w:r>
      <w:proofErr w:type="spellStart"/>
      <w:r w:rsidR="00A920DF">
        <w:rPr>
          <w:rFonts w:ascii="TimesNewRomanPSMT" w:eastAsia="Times New Roman" w:hAnsi="TimesNewRomanPSMT" w:cs="TimesNewRomanPSMT"/>
          <w:sz w:val="22"/>
          <w:szCs w:val="22"/>
        </w:rPr>
        <w:t>превыш</w:t>
      </w:r>
      <w:r>
        <w:rPr>
          <w:rFonts w:ascii="TimesNewRomanPSMT" w:eastAsia="Times New Roman" w:hAnsi="TimesNewRomanPSMT" w:cs="TimesNewRomanPSMT"/>
          <w:sz w:val="22"/>
          <w:szCs w:val="22"/>
        </w:rPr>
        <w:t>ающии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30 (тридцати)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днеи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 даты достижения цели обработки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9.8. В случае отсутствия возможности уничтожения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течение указанного срока Вектор М осуществляет блокирование таких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или обеспечивает их блокирование (если обработка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осуществляется другим лицом,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действующим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по поручению Вектор М) и обеспечивает уничтожение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ПДн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 срок не более чем 6 (шесть) месяцев, если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инои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срок не установлен федеральными законами. </w:t>
      </w:r>
    </w:p>
    <w:p w:rsidR="004978CA" w:rsidRDefault="000A05DD">
      <w:pPr>
        <w:spacing w:before="100" w:beforeAutospacing="1" w:after="100" w:afterAutospacing="1"/>
        <w:ind w:left="720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ИЗМЕНЕНИЕ ПОЛИТИКИ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10.1. Вектор М оставляет за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собои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право вносить изменения в Политику. Пользователь обязан при каждом новом использовании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ознакомиться с текстом Политики.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10.2. Новая редакция Политики вступает в силу с момента ее размещения в соответствующем разделе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Сайтов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Вектор М. Продолжение пользования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Сайтом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или его сервисами после публикации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новои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редакции Политики означает принятие Политики и ее условий Пользователем. В случае несогласия с условиями Политики Пользователь должен немедленно прекратить использование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Сайта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 и его сервисов.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 xml:space="preserve">10.3. Все вопросы по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настоящеи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Политике просим направлять на адрес </w:t>
      </w:r>
      <w:proofErr w:type="spellStart"/>
      <w:r>
        <w:rPr>
          <w:rFonts w:ascii="TimesNewRomanPSMT" w:eastAsia="Times New Roman" w:hAnsi="TimesNewRomanPSMT" w:cs="TimesNewRomanPSMT"/>
          <w:sz w:val="22"/>
          <w:szCs w:val="22"/>
        </w:rPr>
        <w:t>электроннои</w:t>
      </w:r>
      <w:proofErr w:type="spellEnd"/>
      <w:r>
        <w:rPr>
          <w:rFonts w:ascii="TimesNewRomanPSMT" w:eastAsia="Times New Roman" w:hAnsi="TimesNewRomanPSMT" w:cs="TimesNewRomanPSMT"/>
          <w:sz w:val="22"/>
          <w:szCs w:val="22"/>
        </w:rPr>
        <w:t xml:space="preserve">̆ почты Вектор М  </w:t>
      </w:r>
      <w:r>
        <w:rPr>
          <w:rFonts w:ascii="Times New Roman" w:hAnsi="Times New Roman"/>
        </w:rPr>
        <w:t>A89252175777@yandex.ru</w:t>
      </w:r>
      <w:r>
        <w:rPr>
          <w:rFonts w:ascii="Times New Roman" w:eastAsia="Times New Roman" w:hAnsi="Times New Roman"/>
        </w:rPr>
        <w:t>.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 </w:t>
      </w:r>
    </w:p>
    <w:p w:rsidR="004978CA" w:rsidRDefault="000A05DD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NewRomanPS" w:eastAsia="Times New Roman" w:hAnsi="TimesNewRomanPS"/>
          <w:b/>
          <w:bCs/>
          <w:sz w:val="22"/>
          <w:szCs w:val="22"/>
        </w:rPr>
        <w:t xml:space="preserve">СВЕДЕНИЯ  ООО «Вектор М» </w:t>
      </w:r>
    </w:p>
    <w:p w:rsidR="000A05DD" w:rsidRDefault="000A05DD" w:rsidP="000A05D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«</w:t>
      </w:r>
      <w:r>
        <w:rPr>
          <w:rFonts w:ascii="Times New Roman" w:hAnsi="Times New Roman"/>
          <w:i/>
          <w:color w:val="000000"/>
          <w:sz w:val="20"/>
          <w:szCs w:val="20"/>
        </w:rPr>
        <w:t>Вектор-М</w:t>
      </w:r>
      <w:r>
        <w:rPr>
          <w:rFonts w:ascii="Times New Roman" w:hAnsi="Times New Roman"/>
          <w:sz w:val="20"/>
          <w:szCs w:val="20"/>
        </w:rPr>
        <w:t xml:space="preserve">» в лице генерального </w:t>
      </w:r>
      <w:r w:rsidRPr="00314D33">
        <w:rPr>
          <w:rFonts w:ascii="Times New Roman" w:hAnsi="Times New Roman"/>
          <w:b/>
          <w:color w:val="000000"/>
          <w:sz w:val="20"/>
          <w:szCs w:val="20"/>
        </w:rPr>
        <w:t>Серёгина Наталья Викторовна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; </w:t>
      </w:r>
    </w:p>
    <w:p w:rsidR="000A05DD" w:rsidRDefault="000A05DD" w:rsidP="000A05D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ИНН: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5029198803; </w:t>
      </w:r>
    </w:p>
    <w:p w:rsidR="000A05DD" w:rsidRDefault="000A05DD" w:rsidP="000A05D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>ОГРН</w:t>
      </w:r>
      <w:r>
        <w:rPr>
          <w:rFonts w:ascii="Times New Roman" w:eastAsia="PMingLiU" w:hAnsi="Times New Roman"/>
          <w:sz w:val="20"/>
          <w:szCs w:val="20"/>
          <w:lang w:eastAsia="zh-TW"/>
        </w:rPr>
        <w:t xml:space="preserve">: </w:t>
      </w:r>
      <w:r>
        <w:rPr>
          <w:rFonts w:ascii="Times New Roman" w:hAnsi="Times New Roman"/>
          <w:i/>
          <w:sz w:val="20"/>
          <w:szCs w:val="20"/>
        </w:rPr>
        <w:t xml:space="preserve">1155029005339; </w:t>
      </w:r>
    </w:p>
    <w:p w:rsidR="000A05DD" w:rsidRDefault="000A05DD" w:rsidP="000A05D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>Юридический адрес</w:t>
      </w:r>
      <w:r w:rsidRPr="003E39C1">
        <w:rPr>
          <w:rFonts w:ascii="Times New Roman" w:eastAsia="PMingLiU" w:hAnsi="Times New Roman"/>
          <w:b/>
          <w:sz w:val="20"/>
          <w:szCs w:val="20"/>
          <w:lang w:eastAsia="zh-TW"/>
        </w:rPr>
        <w:t>:</w:t>
      </w:r>
      <w:r w:rsidR="00A640D6" w:rsidRPr="003E39C1"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 п</w:t>
      </w:r>
      <w:r w:rsidR="00CB0C4A" w:rsidRPr="003E39C1">
        <w:rPr>
          <w:rFonts w:ascii="Times New Roman" w:eastAsia="PMingLiU" w:hAnsi="Times New Roman"/>
          <w:b/>
          <w:sz w:val="20"/>
          <w:szCs w:val="20"/>
          <w:lang w:eastAsia="zh-TW"/>
        </w:rPr>
        <w:t>/и 141018, Московская область, г. Мытищи, ул. Терешковой, д. 1А, ком. 303</w:t>
      </w:r>
    </w:p>
    <w:p w:rsidR="000A05DD" w:rsidRDefault="000A05DD" w:rsidP="000A05D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sz w:val="20"/>
          <w:szCs w:val="20"/>
        </w:rPr>
      </w:pPr>
      <w:r w:rsidRPr="00F851D8">
        <w:rPr>
          <w:rFonts w:ascii="Times New Roman" w:hAnsi="Times New Roman"/>
          <w:b/>
          <w:sz w:val="20"/>
          <w:szCs w:val="20"/>
        </w:rPr>
        <w:t>Адрес местонахождения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F851D8">
        <w:rPr>
          <w:rFonts w:ascii="Times New Roman" w:hAnsi="Times New Roman"/>
          <w:b/>
          <w:sz w:val="20"/>
          <w:szCs w:val="20"/>
        </w:rPr>
        <w:t xml:space="preserve">129223, г. Москва, проспект Мира, д. 119, стр. 320, 2 этаж. (ВДНХ, </w:t>
      </w:r>
      <w:proofErr w:type="spellStart"/>
      <w:r w:rsidRPr="00F851D8">
        <w:rPr>
          <w:rFonts w:ascii="Times New Roman" w:hAnsi="Times New Roman"/>
          <w:b/>
          <w:sz w:val="20"/>
          <w:szCs w:val="20"/>
        </w:rPr>
        <w:t>Техноград</w:t>
      </w:r>
      <w:proofErr w:type="spellEnd"/>
      <w:r w:rsidRPr="00F851D8">
        <w:rPr>
          <w:rFonts w:ascii="Times New Roman" w:hAnsi="Times New Roman"/>
          <w:b/>
          <w:sz w:val="20"/>
          <w:szCs w:val="20"/>
        </w:rPr>
        <w:t>, павильон "Урбан b1")</w:t>
      </w:r>
    </w:p>
    <w:p w:rsidR="000A05DD" w:rsidRDefault="000A05DD" w:rsidP="000A05D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eastAsia="PMingLiU" w:hAnsi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Банк: </w:t>
      </w:r>
      <w:r>
        <w:rPr>
          <w:rFonts w:ascii="Times New Roman" w:hAnsi="Times New Roman"/>
          <w:b/>
          <w:sz w:val="20"/>
          <w:szCs w:val="20"/>
        </w:rPr>
        <w:t xml:space="preserve">в Филиал «Центральный» банка </w:t>
      </w:r>
      <w:r>
        <w:rPr>
          <w:rFonts w:ascii="Times New Roman" w:hAnsi="Times New Roman"/>
          <w:b/>
          <w:i/>
          <w:sz w:val="20"/>
          <w:szCs w:val="20"/>
        </w:rPr>
        <w:t>ВТБ (ПАО)</w:t>
      </w:r>
      <w:r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 </w:t>
      </w:r>
    </w:p>
    <w:p w:rsidR="000A05DD" w:rsidRDefault="000A05DD" w:rsidP="000A05D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БИК: </w:t>
      </w:r>
      <w:r>
        <w:rPr>
          <w:rFonts w:ascii="Times New Roman" w:hAnsi="Times New Roman"/>
          <w:b/>
          <w:i/>
          <w:sz w:val="20"/>
          <w:szCs w:val="20"/>
        </w:rPr>
        <w:t xml:space="preserve">044525411; </w:t>
      </w:r>
    </w:p>
    <w:p w:rsidR="000A05DD" w:rsidRDefault="000A05DD" w:rsidP="000A05DD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PMingLiU" w:hAnsi="Times New Roman"/>
          <w:b/>
          <w:sz w:val="20"/>
          <w:szCs w:val="20"/>
          <w:lang w:eastAsia="zh-TW"/>
        </w:rPr>
        <w:t xml:space="preserve">Счет: </w:t>
      </w:r>
      <w:r>
        <w:rPr>
          <w:rFonts w:ascii="Times New Roman" w:hAnsi="Times New Roman"/>
          <w:b/>
          <w:i/>
          <w:sz w:val="20"/>
          <w:szCs w:val="20"/>
        </w:rPr>
        <w:t>40702810400000180539</w:t>
      </w:r>
    </w:p>
    <w:p w:rsidR="004978CA" w:rsidRDefault="004978CA">
      <w:pPr>
        <w:rPr>
          <w:rFonts w:ascii="Times New Roman" w:eastAsia="Times New Roman" w:hAnsi="Times New Roman"/>
        </w:rPr>
      </w:pPr>
    </w:p>
    <w:p w:rsidR="004978CA" w:rsidRDefault="004978CA">
      <w:pPr>
        <w:spacing w:before="100" w:beforeAutospacing="1" w:after="100" w:afterAutospacing="1"/>
        <w:rPr>
          <w:rFonts w:ascii="Times New Roman" w:eastAsia="Times New Roman" w:hAnsi="Times New Roman"/>
        </w:rPr>
      </w:pPr>
      <w:bookmarkStart w:id="0" w:name="_GoBack"/>
      <w:bookmarkEnd w:id="0"/>
    </w:p>
    <w:p w:rsidR="004978CA" w:rsidRDefault="004978CA"/>
    <w:sectPr w:rsidR="004978CA" w:rsidSect="004B6BB0">
      <w:endnotePr>
        <w:numFmt w:val="decimal"/>
      </w:endnotePr>
      <w:pgSz w:w="16840" w:h="11900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default"/>
  </w:font>
  <w:font w:name="Arial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597"/>
    <w:multiLevelType w:val="hybridMultilevel"/>
    <w:tmpl w:val="9DA8D734"/>
    <w:name w:val="Нумерованный список 6"/>
    <w:lvl w:ilvl="0" w:tplc="8588298E">
      <w:start w:val="8"/>
      <w:numFmt w:val="decimal"/>
      <w:lvlText w:val="%1."/>
      <w:lvlJc w:val="left"/>
      <w:pPr>
        <w:ind w:left="360" w:firstLine="0"/>
      </w:pPr>
    </w:lvl>
    <w:lvl w:ilvl="1" w:tplc="706E9534">
      <w:start w:val="1"/>
      <w:numFmt w:val="decimal"/>
      <w:lvlText w:val="%2."/>
      <w:lvlJc w:val="left"/>
      <w:pPr>
        <w:ind w:left="1080" w:firstLine="0"/>
      </w:pPr>
    </w:lvl>
    <w:lvl w:ilvl="2" w:tplc="736ED278">
      <w:start w:val="1"/>
      <w:numFmt w:val="decimal"/>
      <w:lvlText w:val="%3."/>
      <w:lvlJc w:val="left"/>
      <w:pPr>
        <w:ind w:left="1800" w:firstLine="0"/>
      </w:pPr>
    </w:lvl>
    <w:lvl w:ilvl="3" w:tplc="D7DA827E">
      <w:start w:val="1"/>
      <w:numFmt w:val="decimal"/>
      <w:lvlText w:val="%4."/>
      <w:lvlJc w:val="left"/>
      <w:pPr>
        <w:ind w:left="2520" w:firstLine="0"/>
      </w:pPr>
    </w:lvl>
    <w:lvl w:ilvl="4" w:tplc="95403562">
      <w:start w:val="1"/>
      <w:numFmt w:val="decimal"/>
      <w:lvlText w:val="%5."/>
      <w:lvlJc w:val="left"/>
      <w:pPr>
        <w:ind w:left="3240" w:firstLine="0"/>
      </w:pPr>
    </w:lvl>
    <w:lvl w:ilvl="5" w:tplc="62A4A7F6">
      <w:start w:val="1"/>
      <w:numFmt w:val="decimal"/>
      <w:lvlText w:val="%6."/>
      <w:lvlJc w:val="left"/>
      <w:pPr>
        <w:ind w:left="3960" w:firstLine="0"/>
      </w:pPr>
    </w:lvl>
    <w:lvl w:ilvl="6" w:tplc="F74A68B0">
      <w:start w:val="1"/>
      <w:numFmt w:val="decimal"/>
      <w:lvlText w:val="%7."/>
      <w:lvlJc w:val="left"/>
      <w:pPr>
        <w:ind w:left="4680" w:firstLine="0"/>
      </w:pPr>
    </w:lvl>
    <w:lvl w:ilvl="7" w:tplc="8632BF6E">
      <w:start w:val="1"/>
      <w:numFmt w:val="decimal"/>
      <w:lvlText w:val="%8."/>
      <w:lvlJc w:val="left"/>
      <w:pPr>
        <w:ind w:left="5400" w:firstLine="0"/>
      </w:pPr>
    </w:lvl>
    <w:lvl w:ilvl="8" w:tplc="5A3074BA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137D558B"/>
    <w:multiLevelType w:val="hybridMultilevel"/>
    <w:tmpl w:val="FA5092AC"/>
    <w:name w:val="Нумерованный список 10"/>
    <w:lvl w:ilvl="0" w:tplc="61B86E4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8B261BC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C888A8AE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CE7A939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F2D6C306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5F0E16A6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5E9E3D02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F6969A22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87624832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2" w15:restartNumberingAfterBreak="0">
    <w:nsid w:val="17DC0753"/>
    <w:multiLevelType w:val="hybridMultilevel"/>
    <w:tmpl w:val="64FA4E12"/>
    <w:name w:val="Нумерованный список 3"/>
    <w:lvl w:ilvl="0" w:tplc="60CCE2F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0652F1A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6EA55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5C660F7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838924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DE6B4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6A70A0B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F3E2B86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3B257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1EA902A4"/>
    <w:multiLevelType w:val="hybridMultilevel"/>
    <w:tmpl w:val="EA322410"/>
    <w:name w:val="Нумерованный список 5"/>
    <w:lvl w:ilvl="0" w:tplc="CDE457C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E2EE6A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B5ACC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9B698F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3183E7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7268B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5936C84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69C62A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B0BEEE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" w15:restartNumberingAfterBreak="0">
    <w:nsid w:val="2DB11967"/>
    <w:multiLevelType w:val="hybridMultilevel"/>
    <w:tmpl w:val="7A464612"/>
    <w:name w:val="Нумерованный список 9"/>
    <w:lvl w:ilvl="0" w:tplc="719CE1D2">
      <w:start w:val="1"/>
      <w:numFmt w:val="decimal"/>
      <w:lvlText w:val="%1."/>
      <w:lvlJc w:val="left"/>
      <w:pPr>
        <w:ind w:left="360" w:firstLine="0"/>
      </w:pPr>
    </w:lvl>
    <w:lvl w:ilvl="1" w:tplc="B4BE681E">
      <w:start w:val="1"/>
      <w:numFmt w:val="decimal"/>
      <w:lvlText w:val="%2."/>
      <w:lvlJc w:val="left"/>
      <w:pPr>
        <w:ind w:left="1080" w:firstLine="0"/>
      </w:pPr>
    </w:lvl>
    <w:lvl w:ilvl="2" w:tplc="C65EA286">
      <w:start w:val="1"/>
      <w:numFmt w:val="decimal"/>
      <w:lvlText w:val="%3."/>
      <w:lvlJc w:val="left"/>
      <w:pPr>
        <w:ind w:left="1800" w:firstLine="0"/>
      </w:pPr>
    </w:lvl>
    <w:lvl w:ilvl="3" w:tplc="9D3A536E">
      <w:start w:val="1"/>
      <w:numFmt w:val="decimal"/>
      <w:lvlText w:val="%4."/>
      <w:lvlJc w:val="left"/>
      <w:pPr>
        <w:ind w:left="2520" w:firstLine="0"/>
      </w:pPr>
    </w:lvl>
    <w:lvl w:ilvl="4" w:tplc="05F4D79A">
      <w:start w:val="1"/>
      <w:numFmt w:val="decimal"/>
      <w:lvlText w:val="%5."/>
      <w:lvlJc w:val="left"/>
      <w:pPr>
        <w:ind w:left="3240" w:firstLine="0"/>
      </w:pPr>
    </w:lvl>
    <w:lvl w:ilvl="5" w:tplc="C3923714">
      <w:start w:val="1"/>
      <w:numFmt w:val="decimal"/>
      <w:lvlText w:val="%6."/>
      <w:lvlJc w:val="left"/>
      <w:pPr>
        <w:ind w:left="3960" w:firstLine="0"/>
      </w:pPr>
    </w:lvl>
    <w:lvl w:ilvl="6" w:tplc="5FEC48C2">
      <w:start w:val="1"/>
      <w:numFmt w:val="decimal"/>
      <w:lvlText w:val="%7."/>
      <w:lvlJc w:val="left"/>
      <w:pPr>
        <w:ind w:left="4680" w:firstLine="0"/>
      </w:pPr>
    </w:lvl>
    <w:lvl w:ilvl="7" w:tplc="BBDA47EE">
      <w:start w:val="1"/>
      <w:numFmt w:val="decimal"/>
      <w:lvlText w:val="%8."/>
      <w:lvlJc w:val="left"/>
      <w:pPr>
        <w:ind w:left="5400" w:firstLine="0"/>
      </w:pPr>
    </w:lvl>
    <w:lvl w:ilvl="8" w:tplc="C5027D3E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37E04C04"/>
    <w:multiLevelType w:val="hybridMultilevel"/>
    <w:tmpl w:val="F7760AFA"/>
    <w:name w:val="Нумерованный список 7"/>
    <w:lvl w:ilvl="0" w:tplc="7C4CCCC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680041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8DC0BC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E34673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2392030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562C2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4C72015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17C40D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A3A3B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6" w15:restartNumberingAfterBreak="0">
    <w:nsid w:val="48F10F6B"/>
    <w:multiLevelType w:val="hybridMultilevel"/>
    <w:tmpl w:val="7A8A7630"/>
    <w:name w:val="Нумерованный список 1"/>
    <w:lvl w:ilvl="0" w:tplc="7B7A85C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B7A485C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E0610C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40ECECA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CF467D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22A52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228735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87CE6A1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F34A15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620A573F"/>
    <w:multiLevelType w:val="hybridMultilevel"/>
    <w:tmpl w:val="9C8C5896"/>
    <w:name w:val="Нумерованный список 12"/>
    <w:lvl w:ilvl="0" w:tplc="D378553C">
      <w:start w:val="2"/>
      <w:numFmt w:val="decimal"/>
      <w:lvlText w:val="%1."/>
      <w:lvlJc w:val="left"/>
      <w:pPr>
        <w:ind w:left="360" w:firstLine="0"/>
      </w:pPr>
    </w:lvl>
    <w:lvl w:ilvl="1" w:tplc="52307F9C">
      <w:start w:val="1"/>
      <w:numFmt w:val="decimal"/>
      <w:lvlText w:val="%2."/>
      <w:lvlJc w:val="left"/>
      <w:pPr>
        <w:ind w:left="1080" w:firstLine="0"/>
      </w:pPr>
    </w:lvl>
    <w:lvl w:ilvl="2" w:tplc="26F62750">
      <w:start w:val="1"/>
      <w:numFmt w:val="decimal"/>
      <w:lvlText w:val="%3."/>
      <w:lvlJc w:val="left"/>
      <w:pPr>
        <w:ind w:left="1800" w:firstLine="0"/>
      </w:pPr>
    </w:lvl>
    <w:lvl w:ilvl="3" w:tplc="73BA316A">
      <w:start w:val="1"/>
      <w:numFmt w:val="decimal"/>
      <w:lvlText w:val="%4."/>
      <w:lvlJc w:val="left"/>
      <w:pPr>
        <w:ind w:left="2520" w:firstLine="0"/>
      </w:pPr>
    </w:lvl>
    <w:lvl w:ilvl="4" w:tplc="08DC1BAC">
      <w:start w:val="1"/>
      <w:numFmt w:val="decimal"/>
      <w:lvlText w:val="%5."/>
      <w:lvlJc w:val="left"/>
      <w:pPr>
        <w:ind w:left="3240" w:firstLine="0"/>
      </w:pPr>
    </w:lvl>
    <w:lvl w:ilvl="5" w:tplc="1BBEBABA">
      <w:start w:val="1"/>
      <w:numFmt w:val="decimal"/>
      <w:lvlText w:val="%6."/>
      <w:lvlJc w:val="left"/>
      <w:pPr>
        <w:ind w:left="3960" w:firstLine="0"/>
      </w:pPr>
    </w:lvl>
    <w:lvl w:ilvl="6" w:tplc="1DA008EA">
      <w:start w:val="1"/>
      <w:numFmt w:val="decimal"/>
      <w:lvlText w:val="%7."/>
      <w:lvlJc w:val="left"/>
      <w:pPr>
        <w:ind w:left="4680" w:firstLine="0"/>
      </w:pPr>
    </w:lvl>
    <w:lvl w:ilvl="7" w:tplc="54EC6366">
      <w:start w:val="1"/>
      <w:numFmt w:val="decimal"/>
      <w:lvlText w:val="%8."/>
      <w:lvlJc w:val="left"/>
      <w:pPr>
        <w:ind w:left="5400" w:firstLine="0"/>
      </w:pPr>
    </w:lvl>
    <w:lvl w:ilvl="8" w:tplc="A3DA5C0C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6BC067C1"/>
    <w:multiLevelType w:val="hybridMultilevel"/>
    <w:tmpl w:val="52086FA6"/>
    <w:lvl w:ilvl="0" w:tplc="A87E9D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5AA1A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1380B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FFEE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D42B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3AC7C7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EC262C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8CE73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028169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A31152"/>
    <w:multiLevelType w:val="hybridMultilevel"/>
    <w:tmpl w:val="34D6413A"/>
    <w:name w:val="Нумерованный список 4"/>
    <w:lvl w:ilvl="0" w:tplc="9EB882AC">
      <w:start w:val="1"/>
      <w:numFmt w:val="decimal"/>
      <w:lvlText w:val="%1."/>
      <w:lvlJc w:val="left"/>
      <w:pPr>
        <w:ind w:left="360" w:firstLine="0"/>
      </w:pPr>
    </w:lvl>
    <w:lvl w:ilvl="1" w:tplc="86EC9D08">
      <w:start w:val="1"/>
      <w:numFmt w:val="decimal"/>
      <w:lvlText w:val="%2."/>
      <w:lvlJc w:val="left"/>
      <w:pPr>
        <w:ind w:left="1080" w:firstLine="0"/>
      </w:pPr>
    </w:lvl>
    <w:lvl w:ilvl="2" w:tplc="CA56FE54">
      <w:start w:val="1"/>
      <w:numFmt w:val="decimal"/>
      <w:lvlText w:val="%3."/>
      <w:lvlJc w:val="left"/>
      <w:pPr>
        <w:ind w:left="1800" w:firstLine="0"/>
      </w:pPr>
    </w:lvl>
    <w:lvl w:ilvl="3" w:tplc="775C6F00">
      <w:start w:val="1"/>
      <w:numFmt w:val="decimal"/>
      <w:lvlText w:val="%4."/>
      <w:lvlJc w:val="left"/>
      <w:pPr>
        <w:ind w:left="2520" w:firstLine="0"/>
      </w:pPr>
    </w:lvl>
    <w:lvl w:ilvl="4" w:tplc="E6EC6DEA">
      <w:start w:val="1"/>
      <w:numFmt w:val="decimal"/>
      <w:lvlText w:val="%5."/>
      <w:lvlJc w:val="left"/>
      <w:pPr>
        <w:ind w:left="3240" w:firstLine="0"/>
      </w:pPr>
    </w:lvl>
    <w:lvl w:ilvl="5" w:tplc="308E2BE8">
      <w:start w:val="1"/>
      <w:numFmt w:val="decimal"/>
      <w:lvlText w:val="%6."/>
      <w:lvlJc w:val="left"/>
      <w:pPr>
        <w:ind w:left="3960" w:firstLine="0"/>
      </w:pPr>
    </w:lvl>
    <w:lvl w:ilvl="6" w:tplc="DD9C362E">
      <w:start w:val="1"/>
      <w:numFmt w:val="decimal"/>
      <w:lvlText w:val="%7."/>
      <w:lvlJc w:val="left"/>
      <w:pPr>
        <w:ind w:left="4680" w:firstLine="0"/>
      </w:pPr>
    </w:lvl>
    <w:lvl w:ilvl="7" w:tplc="E326E748">
      <w:start w:val="1"/>
      <w:numFmt w:val="decimal"/>
      <w:lvlText w:val="%8."/>
      <w:lvlJc w:val="left"/>
      <w:pPr>
        <w:ind w:left="5400" w:firstLine="0"/>
      </w:pPr>
    </w:lvl>
    <w:lvl w:ilvl="8" w:tplc="7B34D858">
      <w:start w:val="1"/>
      <w:numFmt w:val="decimal"/>
      <w:lvlText w:val="%9."/>
      <w:lvlJc w:val="left"/>
      <w:pPr>
        <w:ind w:left="6120" w:firstLine="0"/>
      </w:pPr>
    </w:lvl>
  </w:abstractNum>
  <w:abstractNum w:abstractNumId="10" w15:restartNumberingAfterBreak="0">
    <w:nsid w:val="785D527C"/>
    <w:multiLevelType w:val="hybridMultilevel"/>
    <w:tmpl w:val="5C0C91CE"/>
    <w:name w:val="Нумерованный список 8"/>
    <w:lvl w:ilvl="0" w:tplc="1B14440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92827C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AFE46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5EA2E81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A08B3F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E8709CB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1625F2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7C3A512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58C4F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1" w15:restartNumberingAfterBreak="0">
    <w:nsid w:val="7AE90750"/>
    <w:multiLevelType w:val="hybridMultilevel"/>
    <w:tmpl w:val="6BCC07DA"/>
    <w:name w:val="Нумерованный список 11"/>
    <w:lvl w:ilvl="0" w:tplc="9C6C653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61AC542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1F460330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995E42D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E9980AAE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FD3465E6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AEEAC1E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EA86C9FC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81F0428E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2" w15:restartNumberingAfterBreak="0">
    <w:nsid w:val="7BD571E4"/>
    <w:multiLevelType w:val="hybridMultilevel"/>
    <w:tmpl w:val="FC6667DE"/>
    <w:name w:val="Нумерованный список 2"/>
    <w:lvl w:ilvl="0" w:tplc="44D628E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8FA8872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F982E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A0C2A5E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CC8CB53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9A493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24C621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6F28BC2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92C0507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4978CA"/>
    <w:rsid w:val="000057B2"/>
    <w:rsid w:val="00033E32"/>
    <w:rsid w:val="000A05DD"/>
    <w:rsid w:val="001B384B"/>
    <w:rsid w:val="00242949"/>
    <w:rsid w:val="002933C6"/>
    <w:rsid w:val="003E39C1"/>
    <w:rsid w:val="004978CA"/>
    <w:rsid w:val="004B6BB0"/>
    <w:rsid w:val="005B4C9A"/>
    <w:rsid w:val="006673D0"/>
    <w:rsid w:val="00690D7C"/>
    <w:rsid w:val="00801C10"/>
    <w:rsid w:val="00880251"/>
    <w:rsid w:val="009C2D6D"/>
    <w:rsid w:val="00A640D6"/>
    <w:rsid w:val="00A920DF"/>
    <w:rsid w:val="00AF4E7E"/>
    <w:rsid w:val="00B131D4"/>
    <w:rsid w:val="00B739CA"/>
    <w:rsid w:val="00BB3C37"/>
    <w:rsid w:val="00CA3DA2"/>
    <w:rsid w:val="00C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71B7C-5006-4208-A772-ADA171DB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B6BB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basedOn w:val="a0"/>
    <w:rsid w:val="004B6BB0"/>
    <w:rPr>
      <w:color w:val="0563C1"/>
      <w:u w:val="single"/>
    </w:rPr>
  </w:style>
  <w:style w:type="character" w:customStyle="1" w:styleId="UnresolvedMention">
    <w:name w:val="Unresolved Mention"/>
    <w:basedOn w:val="a0"/>
    <w:rsid w:val="004B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8925217577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72;&#1088;&#1082;&#1077;&#1090;&#1087;&#1083;&#1077;&#1081;&#1089;-&#1082;&#1091;&#1088;&#1089;&#1099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72;&#1088;&#1082;&#1077;&#1090;&#1087;&#1083;&#1077;&#1081;&#1089;-&#1082;&#1091;&#1088;&#1089;&#1099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4;&#1072;&#1088;&#1082;&#1077;&#1090;&#1087;&#1083;&#1077;&#1081;&#1089;-&#1082;&#1091;&#1088;&#1089;&#1099;.&#1088;&#1092;/" TargetMode="External"/><Relationship Id="rId10" Type="http://schemas.openxmlformats.org/officeDocument/2006/relationships/hyperlink" Target="mailto:A8925217577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72;&#1088;&#1082;&#1077;&#1090;&#1087;&#1083;&#1077;&#1081;&#1089;-&#1082;&#1091;&#1088;&#1089;&#1099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Виктория Сергеевна</cp:lastModifiedBy>
  <cp:revision>5</cp:revision>
  <dcterms:created xsi:type="dcterms:W3CDTF">2023-02-02T11:26:00Z</dcterms:created>
  <dcterms:modified xsi:type="dcterms:W3CDTF">2023-02-06T08:38:00Z</dcterms:modified>
</cp:coreProperties>
</file>